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CONTRATO </w:t>
      </w:r>
      <w:r w:rsidR="00976152">
        <w:rPr>
          <w:rFonts w:ascii="Cambria" w:eastAsia="Times New Roman" w:hAnsi="Cambria" w:cs="Arial"/>
          <w:b/>
          <w:sz w:val="18"/>
          <w:szCs w:val="18"/>
          <w:lang w:eastAsia="x-none"/>
        </w:rPr>
        <w:t xml:space="preserve">Nº 077/2020 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QUE ENTRE SI CELEBRAM A PREFEITURA DO MUNICÍPIO DE TAPIRATIBA E A EMPRESA </w:t>
      </w:r>
      <w:r w:rsidR="00A634F3"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AGLON MEDICAMENTOS COMÉRCIO E REPRESENTAÇÕES LTDA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PARA FORNECIMENTO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,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PARCELADO E A PEDIDO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,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DE 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MEDICAMENTOS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.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  <w:bookmarkStart w:id="0" w:name="_GoBack"/>
      <w:bookmarkEnd w:id="0"/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DATA</w:t>
      </w:r>
      <w:r w:rsidR="00C22A5F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: 08 de setembro 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de 2020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PRAZO:</w:t>
      </w:r>
      <w:r w:rsid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08 de setembro de 2021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5E2126" w:rsidP="00A634F3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VALOR GLOBAL ESTIMATIVO</w:t>
      </w:r>
      <w:r w:rsidR="00C22A5F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:</w:t>
      </w:r>
      <w:r w:rsidR="00C22A5F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R$ </w:t>
      </w:r>
      <w:r w:rsidR="00A634F3" w:rsidRPr="00A634F3">
        <w:rPr>
          <w:rFonts w:ascii="Cambria" w:eastAsia="Times New Roman" w:hAnsi="Cambria" w:cs="Arial"/>
          <w:sz w:val="18"/>
          <w:szCs w:val="18"/>
          <w:lang w:eastAsia="pt-BR"/>
        </w:rPr>
        <w:t>24.830,40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BA039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LICITAÇÃO: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Pregão Presencial nº 12/2020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  <w:t>C</w:t>
      </w: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eastAsia="x-none"/>
        </w:rPr>
        <w:t>LÁUSULA</w:t>
      </w: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  <w:t xml:space="preserve"> 1ª - DAS PARTES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1.1. A </w:t>
      </w:r>
      <w:r w:rsidR="00C22A5F"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Prefeitura Municipal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de Tapiratiba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pt-BR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1.2. </w:t>
      </w:r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A empresa </w:t>
      </w:r>
      <w:r w:rsidR="00A634F3" w:rsidRPr="00A634F3">
        <w:rPr>
          <w:rFonts w:ascii="Cambria" w:eastAsia="Times New Roman" w:hAnsi="Cambria" w:cs="Times New Roman"/>
          <w:b/>
          <w:sz w:val="18"/>
          <w:szCs w:val="18"/>
          <w:lang w:eastAsia="pt-BR"/>
        </w:rPr>
        <w:t>AGLON MEDICAMENTOS COMÉRCIO E REPRESENTAÇÕES LTDA</w:t>
      </w:r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, inscrita com CNPJ 65.817.900/001-71, Inscrição Estadual 415.030.758.115, com sede </w:t>
      </w:r>
      <w:proofErr w:type="spellStart"/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>à</w:t>
      </w:r>
      <w:proofErr w:type="spellEnd"/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 Visconde de Nova Granada, nº 1105, Vila </w:t>
      </w:r>
      <w:proofErr w:type="spellStart"/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>Grossklauss</w:t>
      </w:r>
      <w:proofErr w:type="spellEnd"/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, em Leme/SP, adiante designada simplesmente CONTRATADA, por seu representante legal, Eros </w:t>
      </w:r>
      <w:proofErr w:type="spellStart"/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>Carraro</w:t>
      </w:r>
      <w:proofErr w:type="spellEnd"/>
      <w:r w:rsidR="00A634F3" w:rsidRPr="00A634F3">
        <w:rPr>
          <w:rFonts w:ascii="Cambria" w:eastAsia="Times New Roman" w:hAnsi="Cambria" w:cs="Times New Roman"/>
          <w:sz w:val="18"/>
          <w:szCs w:val="18"/>
          <w:lang w:eastAsia="pt-BR"/>
        </w:rPr>
        <w:t>, (Sócio Proprietário), portador do CPF 253.912.708-80 e do RG 22.370.122-1, ajustam o seguinte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Cláusula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2ª - DO OBJETO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268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2.1. Este contrato tem por objeto a </w:t>
      </w: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contratação de empresa para o fornecimento, parcelado e a pedido, de medicamentos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, conforme discriminado no item 4.1.</w:t>
      </w:r>
    </w:p>
    <w:p w:rsidR="005E2126" w:rsidRPr="00A634F3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Default="005E2126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bCs/>
          <w:sz w:val="18"/>
          <w:szCs w:val="18"/>
          <w:lang w:eastAsia="pt-BR"/>
        </w:rPr>
        <w:t>CLÁUSULA</w:t>
      </w:r>
      <w:r w:rsidR="00BA039B" w:rsidRPr="00A634F3">
        <w:rPr>
          <w:rFonts w:ascii="Cambria" w:eastAsia="Times New Roman" w:hAnsi="Cambria" w:cs="Arial"/>
          <w:b/>
          <w:bCs/>
          <w:sz w:val="18"/>
          <w:szCs w:val="18"/>
          <w:lang w:eastAsia="pt-BR"/>
        </w:rPr>
        <w:t xml:space="preserve"> 3º - DO FORNECIMENTO</w:t>
      </w:r>
    </w:p>
    <w:p w:rsidR="00A634F3" w:rsidRPr="00A634F3" w:rsidRDefault="00A634F3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 3.1. A Contratada deverá fornecer os medicamentos nos quantitativos solicitados nas Ordens de Fornecimento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 3.2. Os medicamentos deverão ser entregues diretamente no Centro de Saúde Municipal, à Rua João Batista de Lima Figueiredo, 393, Centro, em Tapiratiba/SP, entre 07:00h e 16:00h, em no máximo </w:t>
      </w: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07 (sete) dias</w:t>
      </w:r>
    </w:p>
    <w:p w:rsidR="00BA039B" w:rsidRPr="00A634F3" w:rsidRDefault="005E2126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 xml:space="preserve">  3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 xml:space="preserve">.3. O fornecimento será interrompido se ocorrer o término da quantia estimada pela PREFEITURA, se não houver necessidade de sua totalidade, ou </w:t>
      </w: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 xml:space="preserve">em 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>12 meses, prevalecendo o que ocorrer primeiro, podendo ser aditado em até 25% (vinte e cinco por cento) do valor inicial atualizado do contrato, conforme o disposto no § 1º, do artigo 65, da Lei Federal Nº: 8.666/93 e alterações.</w:t>
      </w:r>
    </w:p>
    <w:p w:rsidR="00A634F3" w:rsidRPr="00A634F3" w:rsidRDefault="00A634F3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18"/>
          <w:szCs w:val="18"/>
          <w:lang w:val="x-none" w:eastAsia="x-none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4ª - DO PREÇO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BA039B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 4.1. Pelo fornecimento dos medicamentos referidos na cláusula anterior, a PREFEITURA pagará à CONTRATADA o valor unitário de:</w:t>
      </w:r>
    </w:p>
    <w:p w:rsidR="004F3139" w:rsidRPr="00A634F3" w:rsidRDefault="004F3139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b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A634F3" w:rsidRPr="00A634F3" w:rsidTr="007C4225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Descrição das Mercadorias ou Serviços</w:t>
            </w:r>
          </w:p>
        </w:tc>
        <w:tc>
          <w:tcPr>
            <w:tcW w:w="80" w:type="dxa"/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  <w:highlight w:val="yellow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240" w:type="dxa"/>
          </w:tcPr>
          <w:p w:rsidR="00A634F3" w:rsidRPr="00A634F3" w:rsidRDefault="00A634F3" w:rsidP="007C422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A634F3" w:rsidRPr="00A634F3" w:rsidRDefault="00A634F3" w:rsidP="007C4225">
            <w:pPr>
              <w:rPr>
                <w:rFonts w:ascii="Cambria" w:hAnsi="Cambria"/>
                <w:b/>
                <w:sz w:val="18"/>
                <w:szCs w:val="18"/>
              </w:rPr>
            </w:pPr>
            <w:r w:rsidRPr="00A634F3">
              <w:rPr>
                <w:rFonts w:ascii="Cambria" w:hAnsi="Cambria"/>
                <w:b/>
                <w:sz w:val="18"/>
                <w:szCs w:val="18"/>
              </w:rPr>
              <w:t>QTD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100" w:type="dxa"/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40" w:type="dxa"/>
          </w:tcPr>
          <w:p w:rsidR="00A634F3" w:rsidRPr="00A634F3" w:rsidRDefault="00A634F3" w:rsidP="007C4225">
            <w:pPr>
              <w:rPr>
                <w:rFonts w:ascii="Cambria" w:hAnsi="Cambria"/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7C4225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P. Total</w:t>
            </w:r>
          </w:p>
        </w:tc>
      </w:tr>
    </w:tbl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240"/>
      </w:tblGrid>
      <w:tr w:rsidR="004F3139" w:rsidRPr="00A634F3" w:rsidTr="00542934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t>16 - ACIDO VALPROICO 250 MG</w:t>
            </w: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542934" w:rsidRDefault="00542934" w:rsidP="007C422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DEPAKE</w:t>
            </w: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40.000,00</w:t>
            </w: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R$ 0,2100</w:t>
            </w: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R$ 8.400,00</w:t>
            </w:r>
          </w:p>
        </w:tc>
      </w:tr>
      <w:tr w:rsidR="004F3139" w:rsidRPr="00A634F3" w:rsidTr="00542934">
        <w:trPr>
          <w:trHeight w:hRule="exact" w:val="20"/>
        </w:trPr>
        <w:tc>
          <w:tcPr>
            <w:tcW w:w="3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4F3139" w:rsidRPr="00A634F3" w:rsidTr="00542934">
        <w:trPr>
          <w:trHeight w:hRule="exact" w:val="238"/>
        </w:trPr>
        <w:tc>
          <w:tcPr>
            <w:tcW w:w="3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7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4F3139" w:rsidRPr="00A634F3" w:rsidTr="00542934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t xml:space="preserve">17 - ACIDO VALPROICO 500 MG                                                                         </w:t>
            </w: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542934" w:rsidRDefault="00542934" w:rsidP="007C422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DEPAKE</w:t>
            </w: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1.000,00</w:t>
            </w: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R$ 0,4200</w:t>
            </w: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R$ 420,00</w:t>
            </w:r>
          </w:p>
        </w:tc>
      </w:tr>
      <w:tr w:rsidR="004F3139" w:rsidRPr="00A634F3" w:rsidTr="00542934">
        <w:trPr>
          <w:trHeight w:hRule="exact" w:val="20"/>
        </w:trPr>
        <w:tc>
          <w:tcPr>
            <w:tcW w:w="3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4F3139" w:rsidRPr="00A634F3" w:rsidTr="00542934">
        <w:trPr>
          <w:trHeight w:hRule="exact" w:val="80"/>
        </w:trPr>
        <w:tc>
          <w:tcPr>
            <w:tcW w:w="3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7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4F3139" w:rsidRPr="00A634F3" w:rsidTr="00542934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t>112 - COLAGENASE 0,6 U + CLARAFENICOL</w:t>
            </w: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542934" w:rsidP="007C4225">
            <w:pPr>
              <w:jc w:val="both"/>
              <w:rPr>
                <w:rFonts w:ascii="Cambria" w:hAnsi="Cambria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IRUXOL/ABBOTT</w:t>
            </w: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300,00</w:t>
            </w: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R$ 11,0000</w:t>
            </w: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R$ 3.300,00</w:t>
            </w:r>
          </w:p>
        </w:tc>
      </w:tr>
      <w:tr w:rsidR="004F3139" w:rsidRPr="00A634F3" w:rsidTr="00542934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4F3139" w:rsidRPr="00A634F3" w:rsidTr="00542934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4F3139" w:rsidRPr="00A634F3" w:rsidTr="00542934">
        <w:trPr>
          <w:trHeight w:hRule="exact" w:val="549"/>
        </w:trPr>
        <w:tc>
          <w:tcPr>
            <w:tcW w:w="3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7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  <w:tc>
          <w:tcPr>
            <w:tcW w:w="1240" w:type="dxa"/>
          </w:tcPr>
          <w:p w:rsidR="004F3139" w:rsidRPr="00A634F3" w:rsidRDefault="004F3139" w:rsidP="007C4225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571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lastRenderedPageBreak/>
              <w:t xml:space="preserve">132 - DIVALPROATO DE SODIO ER 500 MG                                                                 </w:t>
            </w: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542934" w:rsidRDefault="00542934" w:rsidP="0054293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542934" w:rsidRDefault="00542934" w:rsidP="00542934">
            <w:pPr>
              <w:rPr>
                <w:rFonts w:ascii="Cambria" w:hAnsi="Cambria"/>
                <w:sz w:val="16"/>
                <w:szCs w:val="16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DEPAKOTE ER/ABBOTT</w:t>
            </w: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4.000,00</w:t>
            </w: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R$ 1,1000</w:t>
            </w: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R$ 4.400,00</w:t>
            </w:r>
          </w:p>
        </w:tc>
      </w:tr>
      <w:tr w:rsidR="00542934" w:rsidRPr="00A634F3" w:rsidTr="00542934">
        <w:trPr>
          <w:trHeight w:hRule="exact" w:val="7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100"/>
        </w:trPr>
        <w:tc>
          <w:tcPr>
            <w:tcW w:w="3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7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40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t xml:space="preserve">257 - SULFATO DE GLICOSAMINA 1,5 G+SULFATO SÓDICO DE CONDROITINA 1,2 G                               </w:t>
            </w: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542934" w:rsidRDefault="00542934" w:rsidP="00542934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CONDROFLEX/ZODIAC</w:t>
            </w: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2.000,00</w:t>
            </w: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R$ 3,2000</w:t>
            </w: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R$ 6.400,00</w:t>
            </w:r>
          </w:p>
        </w:tc>
      </w:tr>
      <w:tr w:rsidR="00542934" w:rsidRPr="00A634F3" w:rsidTr="00542934">
        <w:trPr>
          <w:trHeight w:hRule="exact" w:val="3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70"/>
        </w:trPr>
        <w:tc>
          <w:tcPr>
            <w:tcW w:w="3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7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539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t>258 - SULFATO DE GLICOSAMINA 500MG+SULF SODICO DE CONDROITINA 400MG</w:t>
            </w: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542934" w:rsidRDefault="00542934" w:rsidP="00542934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CONDROFLEX/ZODIAC</w:t>
            </w: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600,00</w:t>
            </w: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R$ 1,6000</w:t>
            </w: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R$ 960,00</w:t>
            </w:r>
          </w:p>
        </w:tc>
      </w:tr>
      <w:tr w:rsidR="00542934" w:rsidRPr="00A634F3" w:rsidTr="00542934">
        <w:trPr>
          <w:trHeight w:hRule="exact" w:val="136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100"/>
        </w:trPr>
        <w:tc>
          <w:tcPr>
            <w:tcW w:w="3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52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7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</w:tr>
      <w:tr w:rsidR="00542934" w:rsidRPr="00A634F3" w:rsidTr="00542934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both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6"/>
              </w:rPr>
              <w:t xml:space="preserve">268 - TRIMETAZIDINA 35 MG                                                                            </w:t>
            </w:r>
          </w:p>
        </w:tc>
        <w:tc>
          <w:tcPr>
            <w:tcW w:w="8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00" w:type="dxa"/>
          </w:tcPr>
          <w:p w:rsidR="00542934" w:rsidRPr="00542934" w:rsidRDefault="00542934" w:rsidP="0054293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542934" w:rsidRDefault="00542934" w:rsidP="00542934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42934">
              <w:rPr>
                <w:rFonts w:ascii="Cambria" w:hAnsi="Cambria"/>
                <w:sz w:val="16"/>
                <w:szCs w:val="16"/>
              </w:rPr>
              <w:t>VASTAREL MR/SERVIER</w:t>
            </w: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720,00</w:t>
            </w:r>
          </w:p>
        </w:tc>
        <w:tc>
          <w:tcPr>
            <w:tcW w:w="10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R$ 1,3200</w:t>
            </w:r>
          </w:p>
        </w:tc>
        <w:tc>
          <w:tcPr>
            <w:tcW w:w="6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40" w:type="dxa"/>
          </w:tcPr>
          <w:p w:rsidR="00542934" w:rsidRPr="00A634F3" w:rsidRDefault="00542934" w:rsidP="00542934">
            <w:pPr>
              <w:rPr>
                <w:rFonts w:ascii="Cambria" w:hAnsi="Cambria"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934" w:rsidRPr="00A634F3" w:rsidRDefault="00542934" w:rsidP="00542934">
            <w:pPr>
              <w:jc w:val="right"/>
              <w:rPr>
                <w:rFonts w:ascii="Cambria" w:hAnsi="Cambria"/>
              </w:rPr>
            </w:pPr>
            <w:r w:rsidRPr="00A634F3">
              <w:rPr>
                <w:rFonts w:ascii="Cambria" w:hAnsi="Cambria"/>
                <w:sz w:val="14"/>
              </w:rPr>
              <w:t>R$ 950,40</w:t>
            </w:r>
          </w:p>
        </w:tc>
      </w:tr>
    </w:tbl>
    <w:p w:rsidR="004F3139" w:rsidRPr="00A634F3" w:rsidRDefault="004F3139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42934" w:rsidRDefault="00542934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4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5ª - DAS CONDIÇÕES DE PAGAMENTO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u w:val="single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 xml:space="preserve">5.1. Os pagamentos serão efetuados pela tesouraria da PREFEITURA, em até 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30 (trinta) dias corridos,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pelo valor da nota fiscal extraída pela CONTRATADA, desde que seja devidamente processada pela contabilidade.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5.2. Caso o dia de pagamento coincida com sábados, domingos, feriados ou pontos facultativos, o mesmo será efetuado no primeiro dia útil subsequente sem qualquer incidência de correção monetária ou reajuste.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6ª - DAS RESPONSABILIDADES DA CONTRATADA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 xml:space="preserve">6.1.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5E2126" w:rsidRPr="00A634F3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6.2. A CONTRATADA obriga-se a permitir a fiscalização municipal, possibilitando verificar os produtos e a fornecer, quando solicitada, todos os dados e elementos relativos aos mesmos.</w:t>
      </w:r>
    </w:p>
    <w:p w:rsidR="005E2126" w:rsidRPr="00A634F3" w:rsidRDefault="005E2126" w:rsidP="005E2126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6.3.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5E2126" w:rsidRPr="00A634F3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6.4.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5E2126" w:rsidRPr="00A634F3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7ª - DAS PENALIDADES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7.1. 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Advertência;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Multa;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Suspensão temporária de participação em licitação e impedimento de contratar com a Administração Pública, por prazo não superior a 2 (dois) anos e;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7.2. A multa prevista acima será a seguinte: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Até 20% (vinte por cento) do valor total contratado, no caso de sua não realização e/ou descumprimento total de alguma das cláusulas contratuais;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Até 10% (dez por cento) do valor total contratado, no caso de sua não realização e/ou descumprimento parcial de alguma das cláusulas contratuais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lastRenderedPageBreak/>
        <w:t xml:space="preserve">7.3. Os prazos para defesa prévia serão de 05 (cinco) dias úteis nas hipóteses de advertência, multa ou suspensão temporária de participar em licitação e </w:t>
      </w:r>
      <w:r w:rsid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impedimento de contratar com a 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Administração Pública, e de 10 (dez) dias úteis na hipótese de declaração de inidoneidade para licitar ou contratar com a administração pública.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7.4. As penalidades aqui previstas são autônomas e suas aplicações cumulativas serão regidas pelo art. 87, § 2°, da Lei No: 8.666/93.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7.5. O pagamento da multa não eximirá a CONTRATADA de corrigir as irregularidades que deram causa à penalidade;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7.6. A CONTRATANTE deverá notificar a CONTRATADA, por escrito, de qualquer anormalidade constatada durante a prestação dos serviços, para adoção das providências cabíveis.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7.7.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8ª - DA RESCISÃO CONTRATUAL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8.1. O termo do futuro contrato poderá ser rescindido: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Por ato unilateral e escrito da Administração, nas situações previstas nos incisos I a XII e XVII do art. 78 da Lei no 8.666, de 1993;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Amigavelmente, nos termos do art. 79, inciso II, da Lei no 8.666, de 1993.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8.2. Os casos de rescisão contratual serão formalmente motivados, assegurando-se à Contratada o direito à prévia e ampla defesa.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8.3. A Contratada reconhece os direitos da Contratante em caso de rescisão administrativa prevista no art. 77 da Lei no 8.666, de 1993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LÁUSULA 9ª - DOS RECURSOS FINANCEIROS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highlight w:val="yellow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9.1. As despesas decorrentes da execução deste contrato correrão por conta das seguintes dotações orçamentárias, constantes do orçamento para exercício de 2020: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Ficha: 441/453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Unidade orçamentaria: 02.04.01/02.04.01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Funcional programática: 10.301.0049.2.155/10.301.0043.2.139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Classificação da Despesa: 3.3.90.32.00/</w:t>
      </w:r>
      <w:r w:rsidRPr="00A634F3">
        <w:rPr>
          <w:rFonts w:ascii="Cambria" w:eastAsia="Times New Roman" w:hAnsi="Cambria" w:cs="Arial"/>
          <w:bCs/>
          <w:sz w:val="18"/>
          <w:szCs w:val="18"/>
          <w:lang w:eastAsia="pt-BR"/>
        </w:rPr>
        <w:t>3.3.90.32.00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</w:t>
      </w:r>
      <w:r w:rsid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LÁUSULA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10ª - DOS REAJUSTES DE PREÇOS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10.1. Conforme dispõe a Lei Federal Nº: 8.880/94, os preços não sofrerão reajustes pelo prazo de 01 (um) ano, contado da data de celebração do presente contrato.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esta</w:t>
      </w:r>
      <w:proofErr w:type="spellEnd"/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se referir, ou ainda da última revisão contratual caso </w:t>
      </w:r>
      <w:proofErr w:type="spellStart"/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esta</w:t>
      </w:r>
      <w:proofErr w:type="spellEnd"/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tenha envolvido pactuação de novos preços.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A634F3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CLÁUSULA </w:t>
      </w:r>
      <w:r w:rsidR="005E2126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11ª - DO SUPORTE LEGAL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11.1. Este contrato é regulamentado pelos seguintes dispositivos legais: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11.1.1. Constituição Federal; 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11.1.2. Constituição Municipal;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11.1.3. Lei Federal Nº: 8.666/93;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11.1.4. Lei Federal Nº 10.520/2002;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11.1.4. Lei Federal Nº: 8.880/94;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11.1.5. Lei Federal Nº: 8.883/94;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11.1.6. Lei Federal Nº: 9.032/95;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11.1.7. Lei Federal Nº: 9.069/95;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11.1.8. Lei Federal Nº: 9.648/98;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11.1.9. Lei Federal Nº: 9.854/99;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>.10. Lei Complementar 123/2006;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11.1.11. Demais disposições legais passíveis de aplicação, inclusive subsidiariamente, os princípios gerais d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>e Direito.</w:t>
      </w:r>
    </w:p>
    <w:p w:rsidR="00BA039B" w:rsidRPr="00A634F3" w:rsidRDefault="00BA039B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A634F3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CLÁUSULA</w:t>
      </w:r>
      <w:r w:rsidR="005E2126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 12ª - DAS DISPOSIÇÕES GERAIS E FINAIS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12.1. Não será permitido o início do fornecimento dos medicamentos sem que o Departamento de Compras emita, previamente, a respectiva “Ordem de Fornecimento”.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12.2. Aplica-se, no que couber, o disposto no artigo 79, da Lei Federal Nº: 8.666/93, bem como outros dispositivos legais previstos na aludida Lei.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12.3. Para os casos omissos neste contrato prevalecerão as condições e exigências da respectiva licitação e de mais disposições em vigor.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12.4. Fica expressamente proibida a subcontratação total do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fornecimento dos medicamentos.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 xml:space="preserve">12.6. A CONTRATADA é responsável pelos encargos trabalhistas, previdenciários, fiscais e comercias resultantes da execução deste contrato. 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12.8. Prevalecerá o presente contrato no caso de haver divergências entre ele e os documentos eventualmente anexados.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12.9. Fica eleito o Foro desta Comarca de Caconde/SP para solução em primeira instância, de quaisquer questões suscitadas na execução deste contrato, não resolvidas administrativamente.</w:t>
      </w:r>
    </w:p>
    <w:p w:rsidR="005E2126" w:rsidRPr="00A634F3" w:rsidRDefault="005E2126" w:rsidP="005E2126">
      <w:pPr>
        <w:spacing w:after="120" w:line="240" w:lineRule="auto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  <w:t>1</w:t>
      </w: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>2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>.10. Lido e achado conforme assinam este instrumento, em 03 (três) vias de igual teor e forma, as partes e testemunhas.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LUIZ ANTONIO PERES</w:t>
      </w:r>
    </w:p>
    <w:p w:rsidR="005E2126" w:rsidRPr="00A634F3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Cs/>
          <w:sz w:val="18"/>
          <w:szCs w:val="18"/>
          <w:lang w:eastAsia="pt-BR"/>
        </w:rPr>
        <w:t>Prefeito Municipal</w:t>
      </w:r>
    </w:p>
    <w:p w:rsidR="00BA039B" w:rsidRPr="00A634F3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BA039B" w:rsidRPr="00A634F3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5E2126" w:rsidRPr="00A634F3" w:rsidRDefault="00A634F3" w:rsidP="00A634F3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AGLON COMERCIO E REPRESENTAÇÕES LTDA</w:t>
      </w:r>
    </w:p>
    <w:p w:rsidR="00A634F3" w:rsidRDefault="00A634F3" w:rsidP="00A634F3">
      <w:pPr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Contratada</w:t>
      </w:r>
    </w:p>
    <w:p w:rsidR="00C44051" w:rsidRPr="00A634F3" w:rsidRDefault="00C44051" w:rsidP="00A634F3">
      <w:pPr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u w:val="single"/>
          <w:lang w:eastAsia="pt-BR"/>
        </w:rPr>
        <w:t>Testemunhas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:</w:t>
      </w: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____________________________</w:t>
      </w:r>
    </w:p>
    <w:p w:rsidR="00A634F3" w:rsidRPr="00A634F3" w:rsidRDefault="00A634F3" w:rsidP="00A634F3">
      <w:pPr>
        <w:spacing w:after="0" w:line="240" w:lineRule="auto"/>
        <w:ind w:left="36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RG __________________</w:t>
      </w: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____________________________</w:t>
      </w:r>
    </w:p>
    <w:p w:rsidR="00A634F3" w:rsidRPr="00A634F3" w:rsidRDefault="00A634F3" w:rsidP="00A634F3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RG __________________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22A5F" w:rsidRDefault="00C22A5F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22A5F" w:rsidRPr="005E2126" w:rsidRDefault="00C22A5F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A634F3" w:rsidRDefault="00A634F3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C44051" w:rsidRPr="005E2126" w:rsidRDefault="00C44051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DECLARAÇÃO DE DOCUMENTOS À DISPOSIÇÃO DO TCE-SP</w:t>
      </w:r>
    </w:p>
    <w:p w:rsid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C44051" w:rsidRPr="005E2126" w:rsidRDefault="00C44051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C22A5F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CNPJ Nº:  </w:t>
      </w:r>
      <w:r w:rsidR="00C22A5F" w:rsidRPr="00C22A5F">
        <w:rPr>
          <w:rFonts w:ascii="Cambria" w:eastAsia="Times New Roman" w:hAnsi="Cambria" w:cs="Arial"/>
          <w:sz w:val="20"/>
          <w:szCs w:val="20"/>
          <w:lang w:eastAsia="pt-BR"/>
        </w:rPr>
        <w:t>45.742.707/0001-01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 </w:t>
      </w:r>
      <w:r w:rsidR="00A634F3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AGLON COMERCIO E REPRESENTAÇÕES LTDA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A634F3">
        <w:rPr>
          <w:rFonts w:ascii="Cambria" w:eastAsia="Times New Roman" w:hAnsi="Cambria" w:cs="Arial"/>
          <w:sz w:val="20"/>
          <w:szCs w:val="20"/>
          <w:lang w:eastAsia="pt-BR"/>
        </w:rPr>
        <w:t xml:space="preserve">CNPJ Nº: </w:t>
      </w:r>
      <w:r w:rsidR="00A634F3" w:rsidRPr="00A634F3">
        <w:rPr>
          <w:rFonts w:ascii="Cambria" w:eastAsia="Times New Roman" w:hAnsi="Cambria" w:cs="Arial"/>
          <w:sz w:val="20"/>
          <w:szCs w:val="20"/>
          <w:lang w:eastAsia="pt-BR"/>
        </w:rPr>
        <w:t>65.817.900/001-71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CONTRATO N° (DE ORIGEM):  </w:t>
      </w:r>
      <w:r w:rsidR="00A634F3">
        <w:rPr>
          <w:rFonts w:ascii="Cambria" w:eastAsia="Times New Roman" w:hAnsi="Cambria" w:cs="Arial"/>
          <w:sz w:val="20"/>
          <w:szCs w:val="20"/>
          <w:lang w:eastAsia="pt-BR"/>
        </w:rPr>
        <w:t>077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DATA DA ASSINATURA: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VIGÊNCIA: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VALOR (R$):  </w:t>
      </w:r>
      <w:r w:rsidR="00A634F3" w:rsidRPr="00A634F3">
        <w:rPr>
          <w:rFonts w:ascii="Cambria" w:eastAsia="Times New Roman" w:hAnsi="Cambria" w:cs="Arial"/>
          <w:sz w:val="20"/>
          <w:szCs w:val="20"/>
          <w:lang w:eastAsia="pt-BR"/>
        </w:rPr>
        <w:t>24.830,40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memorial  descritivo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dos  trabalhos  e  respectivo  cronograma  físico-financeiro;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b) orçamento detalhado em planilhas que expressem a composição de todos os seus custos unitários;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previsão  de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comprovação  no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Plano  Plurianual  de  que  o  produto  das  obras  ou serviços foi contemplado em suas metas; e) as plantas e projetos de engenharia e arquitetura.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E07D74" w:rsidP="005E2126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08 de setembro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de 2020.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</w:t>
      </w:r>
    </w:p>
    <w:p w:rsidR="00E07D74" w:rsidRDefault="00E07D74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07D74" w:rsidRPr="005E2126" w:rsidRDefault="00E07D74" w:rsidP="00E07D74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E07D74" w:rsidRPr="005E2126" w:rsidRDefault="00E07D74" w:rsidP="00E07D74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E07D74" w:rsidRPr="005E2126" w:rsidRDefault="00E07D74" w:rsidP="00E07D74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E07D74" w:rsidRPr="005E2126" w:rsidRDefault="00E07D74" w:rsidP="00E07D74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E07D74" w:rsidRPr="005E2126" w:rsidRDefault="00E07D74" w:rsidP="00E07D74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E07D74" w:rsidRPr="005E2126" w:rsidRDefault="00E07D74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A634F3" w:rsidRPr="005E2126" w:rsidRDefault="00A634F3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TERMO DE CIÊNCIA E NOTIFICAÇÃO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BA039B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A634F3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</w:t>
      </w:r>
      <w:r w:rsidR="00A634F3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AGLON COMERCIO E REPRESENTAÇÕES LTDA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Contrato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: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  <w:r w:rsidR="00A634F3">
        <w:rPr>
          <w:rFonts w:ascii="Cambria" w:eastAsia="Times New Roman" w:hAnsi="Cambria" w:cs="Arial"/>
          <w:sz w:val="20"/>
          <w:szCs w:val="20"/>
          <w:lang w:eastAsia="pt-BR"/>
        </w:rPr>
        <w:t>077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/2020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Outrossim,  estamos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mensagem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eletrônica aos interessados.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E07D74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08 de setembro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de 2020. 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E07D74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5E2126" w:rsidRDefault="005E2126"/>
    <w:sectPr w:rsidR="005E2126" w:rsidSect="00C44051">
      <w:headerReference w:type="default" r:id="rId7"/>
      <w:footerReference w:type="default" r:id="rId8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AB" w:rsidRDefault="00533CAB" w:rsidP="005E2126">
      <w:pPr>
        <w:spacing w:after="0" w:line="240" w:lineRule="auto"/>
      </w:pPr>
      <w:r>
        <w:separator/>
      </w:r>
    </w:p>
  </w:endnote>
  <w:endnote w:type="continuationSeparator" w:id="0">
    <w:p w:rsidR="00533CAB" w:rsidRDefault="00533CAB" w:rsidP="005E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5F" w:rsidRPr="005E2126" w:rsidRDefault="00C22A5F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C0813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C22A5F" w:rsidRPr="005E2126" w:rsidRDefault="00C22A5F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Praça Dona Esméria Ribeiro do Valle Figueiredo nº 65- CEP. 13.760-000 – Fone (19) 365</w:t>
    </w:r>
    <w:r w:rsidR="00BA039B">
      <w:rPr>
        <w:rFonts w:ascii="Times New Roman" w:eastAsia="Times New Roman" w:hAnsi="Times New Roman" w:cs="Times New Roman"/>
        <w:sz w:val="18"/>
        <w:szCs w:val="18"/>
        <w:lang w:eastAsia="pt-BR"/>
      </w:rPr>
      <w:t>7-980</w:t>
    </w: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0</w:t>
    </w:r>
  </w:p>
  <w:p w:rsidR="00C22A5F" w:rsidRPr="005E2126" w:rsidRDefault="00C22A5F" w:rsidP="005E21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7"/>
        <w:szCs w:val="17"/>
        <w:lang w:val="en-US" w:eastAsia="x-none"/>
      </w:rPr>
    </w:pPr>
    <w:r w:rsidRPr="005E2126">
      <w:rPr>
        <w:rFonts w:ascii="Times New Roman" w:eastAsia="Times New Roman" w:hAnsi="Times New Roman" w:cs="Times New Roman"/>
        <w:sz w:val="17"/>
        <w:szCs w:val="17"/>
        <w:lang w:val="en-US" w:eastAsia="x-none"/>
      </w:rPr>
      <w:t xml:space="preserve">CNPJ 45.742.707/0001-01 </w:t>
    </w:r>
    <w:r w:rsidR="00BA039B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– e-mail: </w:t>
    </w:r>
    <w:hyperlink r:id="rId1" w:history="1">
      <w:r w:rsidR="00BA039B" w:rsidRPr="00565D70">
        <w:rPr>
          <w:rStyle w:val="Hyperlink"/>
          <w:rFonts w:ascii="Times New Roman" w:eastAsia="Times New Roman" w:hAnsi="Times New Roman" w:cs="Times New Roman"/>
          <w:sz w:val="17"/>
          <w:szCs w:val="17"/>
          <w:lang w:val="en-US" w:eastAsia="x-none"/>
        </w:rPr>
        <w:t>licita@tapiratiba.sp.gov.br</w:t>
      </w:r>
    </w:hyperlink>
    <w:r w:rsidR="00BA039B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-</w:t>
    </w:r>
    <w:r w:rsidRPr="005E2126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home page: www.tapiratiba.sp.gov.br</w:t>
    </w:r>
  </w:p>
  <w:p w:rsidR="00C22A5F" w:rsidRPr="005E2126" w:rsidRDefault="00C22A5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AB" w:rsidRDefault="00533CAB" w:rsidP="005E2126">
      <w:pPr>
        <w:spacing w:after="0" w:line="240" w:lineRule="auto"/>
      </w:pPr>
      <w:r>
        <w:separator/>
      </w:r>
    </w:p>
  </w:footnote>
  <w:footnote w:type="continuationSeparator" w:id="0">
    <w:p w:rsidR="00533CAB" w:rsidRDefault="00533CAB" w:rsidP="005E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B747A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C22A5F" w:rsidRDefault="00C22A5F" w:rsidP="005E2126">
    <w:pPr>
      <w:pStyle w:val="Cabealho"/>
    </w:pPr>
  </w:p>
  <w:p w:rsidR="00C22A5F" w:rsidRPr="005E2126" w:rsidRDefault="00C22A5F" w:rsidP="005E21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26"/>
    <w:rsid w:val="004947D5"/>
    <w:rsid w:val="004F3139"/>
    <w:rsid w:val="00533CAB"/>
    <w:rsid w:val="00542934"/>
    <w:rsid w:val="005E2126"/>
    <w:rsid w:val="007F2B32"/>
    <w:rsid w:val="008D66AC"/>
    <w:rsid w:val="00976152"/>
    <w:rsid w:val="00A31173"/>
    <w:rsid w:val="00A634F3"/>
    <w:rsid w:val="00B57EA5"/>
    <w:rsid w:val="00BA039B"/>
    <w:rsid w:val="00C22A5F"/>
    <w:rsid w:val="00C44051"/>
    <w:rsid w:val="00E0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C19D8-E1B1-4C50-AD97-0C8008B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2126"/>
  </w:style>
  <w:style w:type="paragraph" w:styleId="Rodap">
    <w:name w:val="footer"/>
    <w:basedOn w:val="Normal"/>
    <w:link w:val="RodapChar"/>
    <w:uiPriority w:val="99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26"/>
  </w:style>
  <w:style w:type="character" w:styleId="Hyperlink">
    <w:name w:val="Hyperlink"/>
    <w:basedOn w:val="Fontepargpadro"/>
    <w:uiPriority w:val="99"/>
    <w:unhideWhenUsed/>
    <w:rsid w:val="00BA0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7</cp:revision>
  <dcterms:created xsi:type="dcterms:W3CDTF">2020-09-07T18:51:00Z</dcterms:created>
  <dcterms:modified xsi:type="dcterms:W3CDTF">2020-09-10T13:34:00Z</dcterms:modified>
</cp:coreProperties>
</file>